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77" w:rsidRPr="00346377" w:rsidRDefault="00346377" w:rsidP="00346377">
      <w:pPr>
        <w:pStyle w:val="a6"/>
        <w:rPr>
          <w:rFonts w:ascii="Times New Roman" w:hAnsi="Times New Roman"/>
          <w:sz w:val="28"/>
        </w:rPr>
      </w:pPr>
      <w:bookmarkStart w:id="0" w:name="_GoBack"/>
      <w:bookmarkEnd w:id="0"/>
      <w:r w:rsidRPr="00346377">
        <w:rPr>
          <w:rFonts w:ascii="Times New Roman" w:hAnsi="Times New Roman"/>
          <w:sz w:val="28"/>
        </w:rPr>
        <w:t xml:space="preserve">Тарифы на услуги передачи данных по каналам связи, услуги оконечных устройств </w:t>
      </w:r>
      <w:proofErr w:type="spellStart"/>
      <w:r w:rsidRPr="00346377">
        <w:rPr>
          <w:rFonts w:ascii="Times New Roman" w:hAnsi="Times New Roman"/>
          <w:sz w:val="28"/>
        </w:rPr>
        <w:t>телематических</w:t>
      </w:r>
      <w:proofErr w:type="spellEnd"/>
      <w:r w:rsidRPr="00346377">
        <w:rPr>
          <w:rFonts w:ascii="Times New Roman" w:hAnsi="Times New Roman"/>
          <w:sz w:val="28"/>
        </w:rPr>
        <w:t xml:space="preserve"> служб и передачи данных</w:t>
      </w:r>
      <w:r w:rsidR="00165DAA">
        <w:rPr>
          <w:rFonts w:ascii="Times New Roman" w:hAnsi="Times New Roman"/>
          <w:sz w:val="28"/>
        </w:rPr>
        <w:t xml:space="preserve"> ООО «КТИ» (далее - Оператор)</w:t>
      </w:r>
    </w:p>
    <w:tbl>
      <w:tblPr>
        <w:tblW w:w="179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6"/>
        <w:gridCol w:w="166"/>
        <w:gridCol w:w="7"/>
        <w:gridCol w:w="2936"/>
        <w:gridCol w:w="34"/>
        <w:gridCol w:w="1219"/>
        <w:gridCol w:w="39"/>
        <w:gridCol w:w="1290"/>
        <w:gridCol w:w="23"/>
        <w:gridCol w:w="38"/>
        <w:gridCol w:w="1364"/>
        <w:gridCol w:w="70"/>
        <w:gridCol w:w="1160"/>
        <w:gridCol w:w="1024"/>
        <w:gridCol w:w="16"/>
        <w:gridCol w:w="7726"/>
      </w:tblGrid>
      <w:tr w:rsidR="00346377" w:rsidRPr="00346377" w:rsidTr="00346377">
        <w:trPr>
          <w:gridAfter w:val="2"/>
          <w:wAfter w:w="7742" w:type="dxa"/>
          <w:cantSplit/>
        </w:trPr>
        <w:tc>
          <w:tcPr>
            <w:tcW w:w="10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Тарифный план</w:t>
            </w:r>
          </w:p>
        </w:tc>
        <w:tc>
          <w:tcPr>
            <w:tcW w:w="26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  <w:tc>
          <w:tcPr>
            <w:tcW w:w="14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Трафик, включенный в абонентскую плату, М</w:t>
            </w:r>
            <w:r w:rsidRPr="003463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2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 xml:space="preserve">Оплата </w:t>
            </w:r>
            <w:proofErr w:type="gramStart"/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входящего трафика</w:t>
            </w:r>
            <w:proofErr w:type="gramEnd"/>
            <w:r w:rsidRPr="00346377">
              <w:rPr>
                <w:rFonts w:ascii="Times New Roman" w:hAnsi="Times New Roman" w:cs="Times New Roman"/>
                <w:sz w:val="16"/>
                <w:szCs w:val="16"/>
              </w:rPr>
              <w:t xml:space="preserve"> свыше установленного тарифным планом (за каждый Мб, полный или неполный)</w:t>
            </w:r>
          </w:p>
        </w:tc>
      </w:tr>
      <w:tr w:rsidR="00346377" w:rsidRPr="00346377" w:rsidTr="00346377">
        <w:trPr>
          <w:gridAfter w:val="2"/>
          <w:wAfter w:w="7742" w:type="dxa"/>
          <w:cantSplit/>
        </w:trPr>
        <w:tc>
          <w:tcPr>
            <w:tcW w:w="100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подключение</w:t>
            </w:r>
          </w:p>
        </w:tc>
        <w:tc>
          <w:tcPr>
            <w:tcW w:w="1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абонентская плата</w:t>
            </w:r>
          </w:p>
        </w:tc>
        <w:tc>
          <w:tcPr>
            <w:tcW w:w="14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346377">
        <w:trPr>
          <w:gridAfter w:val="2"/>
          <w:wAfter w:w="7742" w:type="dxa"/>
          <w:cantSplit/>
        </w:trPr>
        <w:tc>
          <w:tcPr>
            <w:tcW w:w="1020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1.  Услуги Сети Передачи Данных при подключении по технологии ADSL</w:t>
            </w: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  <w:trHeight w:val="317"/>
        </w:trPr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№№</w:t>
            </w:r>
          </w:p>
        </w:tc>
        <w:tc>
          <w:tcPr>
            <w:tcW w:w="31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Тарифный план</w:t>
            </w:r>
          </w:p>
        </w:tc>
        <w:tc>
          <w:tcPr>
            <w:tcW w:w="2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Цена, руб.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Трафик, включенный в абонентскую плату, М</w:t>
            </w:r>
            <w:r w:rsidRPr="00346377">
              <w:rPr>
                <w:sz w:val="16"/>
                <w:szCs w:val="18"/>
                <w:lang w:val="en-US"/>
              </w:rPr>
              <w:t>b</w:t>
            </w:r>
          </w:p>
        </w:tc>
        <w:tc>
          <w:tcPr>
            <w:tcW w:w="12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Дополнительные пакеты, М</w:t>
            </w:r>
            <w:r w:rsidRPr="00346377">
              <w:rPr>
                <w:sz w:val="16"/>
                <w:szCs w:val="18"/>
                <w:lang w:val="en-US"/>
              </w:rPr>
              <w:t>b</w:t>
            </w:r>
            <w:r w:rsidRPr="00346377">
              <w:rPr>
                <w:sz w:val="16"/>
                <w:szCs w:val="18"/>
              </w:rPr>
              <w:t>*</w:t>
            </w: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Цена, руб.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  <w:trHeight w:val="270"/>
        </w:trPr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 xml:space="preserve">Подключение 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абонентская плата</w:t>
            </w:r>
          </w:p>
        </w:tc>
        <w:tc>
          <w:tcPr>
            <w:tcW w:w="1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1.2</w:t>
            </w:r>
          </w:p>
        </w:tc>
        <w:tc>
          <w:tcPr>
            <w:tcW w:w="9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Для населения при подключении по технологии ADSL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tabs>
                <w:tab w:val="center" w:pos="37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Пакет - 2</w:t>
            </w:r>
            <w:r w:rsidRPr="00346377">
              <w:rPr>
                <w:rFonts w:ascii="Times New Roman" w:hAnsi="Times New Roman" w:cs="Times New Roman"/>
                <w:b/>
                <w:szCs w:val="18"/>
              </w:rPr>
              <w:sym w:font="Wingdings" w:char="F0B6"/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600-00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  <w:trHeight w:val="14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Пакет - 5</w:t>
            </w:r>
            <w:r w:rsidRPr="00346377">
              <w:rPr>
                <w:rFonts w:ascii="Times New Roman" w:hAnsi="Times New Roman" w:cs="Times New Roman"/>
                <w:b/>
                <w:szCs w:val="18"/>
              </w:rPr>
              <w:sym w:font="Wingdings" w:char="F0B6"/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  <w:trHeight w:val="9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Пакет - 10</w:t>
            </w:r>
            <w:r w:rsidRPr="00346377">
              <w:rPr>
                <w:rFonts w:ascii="Times New Roman" w:hAnsi="Times New Roman" w:cs="Times New Roman"/>
                <w:b/>
                <w:szCs w:val="18"/>
              </w:rPr>
              <w:sym w:font="Wingdings" w:char="F0B6"/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1500-00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pStyle w:val="a4"/>
              <w:snapToGrid w:val="0"/>
              <w:jc w:val="both"/>
              <w:rPr>
                <w:i/>
                <w:sz w:val="16"/>
                <w:szCs w:val="16"/>
              </w:rPr>
            </w:pPr>
            <w:r w:rsidRPr="00346377">
              <w:rPr>
                <w:i/>
                <w:sz w:val="16"/>
                <w:szCs w:val="16"/>
              </w:rPr>
              <w:t xml:space="preserve">*Количество трафика, включенного в стоимость абонентской платы, неограниченно. Скорость доступа в сеть Интернет </w:t>
            </w:r>
          </w:p>
          <w:p w:rsidR="00346377" w:rsidRPr="00346377" w:rsidRDefault="00346377" w:rsidP="00DF72B1">
            <w:pPr>
              <w:pStyle w:val="a4"/>
              <w:jc w:val="both"/>
              <w:rPr>
                <w:i/>
                <w:sz w:val="16"/>
                <w:szCs w:val="16"/>
              </w:rPr>
            </w:pPr>
            <w:r w:rsidRPr="00346377">
              <w:rPr>
                <w:i/>
                <w:sz w:val="16"/>
                <w:szCs w:val="16"/>
              </w:rPr>
              <w:t xml:space="preserve">(до 10 Мб/с, до 20 Мб/с, до 30 Мб/с соответственно) </w:t>
            </w:r>
            <w:r w:rsidRPr="00346377">
              <w:rPr>
                <w:i/>
                <w:sz w:val="16"/>
                <w:szCs w:val="16"/>
                <w:u w:val="single"/>
              </w:rPr>
              <w:t>не гарантирована</w:t>
            </w:r>
            <w:r w:rsidRPr="00346377">
              <w:rPr>
                <w:i/>
                <w:sz w:val="16"/>
                <w:szCs w:val="16"/>
              </w:rPr>
              <w:t>.</w:t>
            </w:r>
          </w:p>
          <w:p w:rsidR="00346377" w:rsidRPr="00346377" w:rsidRDefault="00346377" w:rsidP="00DF72B1">
            <w:pPr>
              <w:pStyle w:val="a4"/>
              <w:jc w:val="both"/>
              <w:rPr>
                <w:i/>
                <w:sz w:val="16"/>
                <w:szCs w:val="16"/>
              </w:rPr>
            </w:pPr>
            <w:r w:rsidRPr="00346377">
              <w:rPr>
                <w:i/>
                <w:sz w:val="16"/>
                <w:szCs w:val="16"/>
              </w:rPr>
              <w:t xml:space="preserve">Для абонентов п. </w:t>
            </w:r>
            <w:proofErr w:type="spellStart"/>
            <w:r w:rsidRPr="00346377">
              <w:rPr>
                <w:i/>
                <w:sz w:val="16"/>
                <w:szCs w:val="16"/>
              </w:rPr>
              <w:t>Имбинский</w:t>
            </w:r>
            <w:proofErr w:type="spellEnd"/>
            <w:r w:rsidRPr="00346377">
              <w:rPr>
                <w:i/>
                <w:sz w:val="16"/>
                <w:szCs w:val="16"/>
              </w:rPr>
              <w:t xml:space="preserve">, д. </w:t>
            </w:r>
            <w:proofErr w:type="spellStart"/>
            <w:r w:rsidRPr="00346377">
              <w:rPr>
                <w:i/>
                <w:sz w:val="16"/>
                <w:szCs w:val="16"/>
              </w:rPr>
              <w:t>Сырмолотов</w:t>
            </w:r>
            <w:proofErr w:type="spellEnd"/>
            <w:r w:rsidRPr="00346377">
              <w:rPr>
                <w:i/>
                <w:sz w:val="16"/>
                <w:szCs w:val="16"/>
              </w:rPr>
              <w:t xml:space="preserve">, д. Заледеево, д. </w:t>
            </w:r>
            <w:proofErr w:type="spellStart"/>
            <w:r w:rsidRPr="00346377">
              <w:rPr>
                <w:i/>
                <w:sz w:val="16"/>
                <w:szCs w:val="16"/>
              </w:rPr>
              <w:t>Тагара</w:t>
            </w:r>
            <w:proofErr w:type="spellEnd"/>
            <w:r w:rsidRPr="00346377">
              <w:rPr>
                <w:i/>
                <w:sz w:val="16"/>
                <w:szCs w:val="16"/>
              </w:rPr>
              <w:t xml:space="preserve">, г. Кодинск (г. Кодинск </w:t>
            </w:r>
            <w:proofErr w:type="gramStart"/>
            <w:r w:rsidRPr="00346377">
              <w:rPr>
                <w:i/>
                <w:sz w:val="16"/>
                <w:szCs w:val="16"/>
              </w:rPr>
              <w:t>для абонентов</w:t>
            </w:r>
            <w:proofErr w:type="gramEnd"/>
            <w:r w:rsidRPr="00346377">
              <w:rPr>
                <w:i/>
                <w:sz w:val="16"/>
                <w:szCs w:val="16"/>
              </w:rPr>
              <w:t xml:space="preserve"> подключенных по технологии </w:t>
            </w:r>
            <w:r w:rsidRPr="00346377">
              <w:rPr>
                <w:i/>
                <w:sz w:val="16"/>
                <w:szCs w:val="16"/>
                <w:lang w:val="en-US"/>
              </w:rPr>
              <w:t>ADSL</w:t>
            </w:r>
            <w:r w:rsidRPr="00346377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1.3</w:t>
            </w:r>
          </w:p>
        </w:tc>
        <w:tc>
          <w:tcPr>
            <w:tcW w:w="938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Для населения при подключении по витой паре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tabs>
                <w:tab w:val="center" w:pos="37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Стандарт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600-00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  <w:trHeight w:val="143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Хороший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800-00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  <w:trHeight w:val="95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31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Отличный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</w:t>
            </w:r>
          </w:p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3463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0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pStyle w:val="a4"/>
              <w:snapToGrid w:val="0"/>
              <w:jc w:val="both"/>
              <w:rPr>
                <w:i/>
                <w:sz w:val="16"/>
                <w:szCs w:val="18"/>
              </w:rPr>
            </w:pPr>
            <w:r w:rsidRPr="00346377">
              <w:rPr>
                <w:i/>
                <w:sz w:val="16"/>
                <w:szCs w:val="18"/>
              </w:rPr>
              <w:t xml:space="preserve">*Количество трафика, включенного в стоимость абонентской платы, неограниченно. Скорость доступа в сеть Интернет </w:t>
            </w:r>
          </w:p>
          <w:p w:rsidR="00346377" w:rsidRPr="00346377" w:rsidRDefault="00346377" w:rsidP="00DF72B1">
            <w:pPr>
              <w:pStyle w:val="a4"/>
              <w:jc w:val="both"/>
              <w:rPr>
                <w:i/>
                <w:sz w:val="16"/>
                <w:szCs w:val="18"/>
              </w:rPr>
            </w:pPr>
            <w:r w:rsidRPr="00346377">
              <w:rPr>
                <w:i/>
                <w:sz w:val="16"/>
                <w:szCs w:val="18"/>
              </w:rPr>
              <w:t xml:space="preserve">(до 10 Мб/с, до 20 Мб/с, до 30 Мб/с соответственно) </w:t>
            </w:r>
            <w:r w:rsidRPr="00346377">
              <w:rPr>
                <w:i/>
                <w:sz w:val="16"/>
                <w:szCs w:val="18"/>
                <w:u w:val="single"/>
              </w:rPr>
              <w:t>не гарантирована</w:t>
            </w:r>
            <w:r w:rsidRPr="00346377">
              <w:rPr>
                <w:i/>
                <w:sz w:val="16"/>
                <w:szCs w:val="18"/>
              </w:rPr>
              <w:t>.</w:t>
            </w:r>
          </w:p>
          <w:p w:rsidR="00346377" w:rsidRPr="00346377" w:rsidRDefault="00346377" w:rsidP="00DF72B1">
            <w:pPr>
              <w:pStyle w:val="a4"/>
              <w:jc w:val="both"/>
              <w:rPr>
                <w:i/>
                <w:sz w:val="16"/>
                <w:szCs w:val="18"/>
              </w:rPr>
            </w:pPr>
            <w:r w:rsidRPr="00346377">
              <w:rPr>
                <w:i/>
                <w:sz w:val="16"/>
                <w:szCs w:val="18"/>
              </w:rPr>
              <w:t>** Для абонентов, подключенных по витой паре (г. Кодинск)</w:t>
            </w:r>
          </w:p>
        </w:tc>
        <w:tc>
          <w:tcPr>
            <w:tcW w:w="7726" w:type="dxa"/>
            <w:tcBorders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</w:tr>
      <w:tr w:rsidR="00346377" w:rsidRPr="00346377" w:rsidTr="00346377">
        <w:tblPrEx>
          <w:jc w:val="center"/>
          <w:tblInd w:w="0" w:type="dxa"/>
        </w:tblPrEx>
        <w:trPr>
          <w:gridAfter w:val="1"/>
          <w:wAfter w:w="7726" w:type="dxa"/>
          <w:cantSplit/>
          <w:jc w:val="center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Наименование услуги</w:t>
            </w:r>
          </w:p>
        </w:tc>
        <w:tc>
          <w:tcPr>
            <w:tcW w:w="3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Стоимость, руб.</w:t>
            </w:r>
          </w:p>
        </w:tc>
      </w:tr>
      <w:tr w:rsidR="00346377" w:rsidRPr="00346377" w:rsidTr="00346377">
        <w:tblPrEx>
          <w:jc w:val="center"/>
          <w:tblInd w:w="0" w:type="dxa"/>
        </w:tblPrEx>
        <w:trPr>
          <w:gridAfter w:val="1"/>
          <w:wAfter w:w="7726" w:type="dxa"/>
          <w:cantSplit/>
          <w:jc w:val="center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</w:t>
            </w:r>
            <w:proofErr w:type="spellStart"/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спец.оборудования</w:t>
            </w:r>
            <w:proofErr w:type="spellEnd"/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 (оптического канала связи) при подключении удаленных абонентов </w:t>
            </w:r>
          </w:p>
        </w:tc>
        <w:tc>
          <w:tcPr>
            <w:tcW w:w="3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2 950-00</w:t>
            </w:r>
          </w:p>
        </w:tc>
      </w:tr>
      <w:tr w:rsidR="00346377" w:rsidRPr="00346377" w:rsidTr="00346377">
        <w:tblPrEx>
          <w:jc w:val="center"/>
          <w:tblInd w:w="0" w:type="dxa"/>
        </w:tblPrEx>
        <w:trPr>
          <w:gridAfter w:val="1"/>
          <w:wAfter w:w="7726" w:type="dxa"/>
          <w:cantSplit/>
          <w:jc w:val="center"/>
        </w:trPr>
        <w:tc>
          <w:tcPr>
            <w:tcW w:w="10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>Данный тариф взимается при подключении удаленных абонентов (свыше 3000 м от городской АТС), единовременно</w:t>
            </w:r>
          </w:p>
        </w:tc>
      </w:tr>
      <w:tr w:rsidR="00346377" w:rsidRPr="00346377" w:rsidTr="00346377">
        <w:tblPrEx>
          <w:jc w:val="center"/>
          <w:tblInd w:w="0" w:type="dxa"/>
        </w:tblPrEx>
        <w:trPr>
          <w:gridAfter w:val="1"/>
          <w:wAfter w:w="7726" w:type="dxa"/>
          <w:cantSplit/>
          <w:jc w:val="center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Организация выделенной линии (в плату включено 40 м кабеля и розетка)</w:t>
            </w:r>
          </w:p>
        </w:tc>
        <w:tc>
          <w:tcPr>
            <w:tcW w:w="3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5 500-00</w:t>
            </w:r>
          </w:p>
        </w:tc>
      </w:tr>
      <w:tr w:rsidR="00346377" w:rsidRPr="00346377" w:rsidTr="00346377">
        <w:tblPrEx>
          <w:jc w:val="center"/>
          <w:tblInd w:w="0" w:type="dxa"/>
        </w:tblPrEx>
        <w:trPr>
          <w:gridAfter w:val="1"/>
          <w:wAfter w:w="7726" w:type="dxa"/>
          <w:cantSplit/>
          <w:jc w:val="center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Наименование услуги</w:t>
            </w:r>
          </w:p>
        </w:tc>
        <w:tc>
          <w:tcPr>
            <w:tcW w:w="3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Стоимость, руб.</w:t>
            </w:r>
          </w:p>
        </w:tc>
      </w:tr>
      <w:tr w:rsidR="00346377" w:rsidRPr="00346377" w:rsidTr="00346377">
        <w:tblPrEx>
          <w:jc w:val="center"/>
          <w:tblInd w:w="0" w:type="dxa"/>
        </w:tblPrEx>
        <w:trPr>
          <w:gridAfter w:val="1"/>
          <w:wAfter w:w="7726" w:type="dxa"/>
          <w:cantSplit/>
          <w:jc w:val="center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витой пары (при наличии технической возможности) </w:t>
            </w:r>
          </w:p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(в плату включено 40 м кабеля)</w:t>
            </w:r>
          </w:p>
        </w:tc>
        <w:tc>
          <w:tcPr>
            <w:tcW w:w="3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4 000-00</w:t>
            </w:r>
          </w:p>
        </w:tc>
      </w:tr>
      <w:tr w:rsidR="00346377" w:rsidRPr="00346377" w:rsidTr="00346377">
        <w:tblPrEx>
          <w:jc w:val="center"/>
          <w:tblInd w:w="0" w:type="dxa"/>
        </w:tblPrEx>
        <w:trPr>
          <w:gridAfter w:val="1"/>
          <w:wAfter w:w="7726" w:type="dxa"/>
          <w:cantSplit/>
          <w:jc w:val="center"/>
        </w:trPr>
        <w:tc>
          <w:tcPr>
            <w:tcW w:w="10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Обращаем Ваше внимание на то, что в стоимость подключения входят регистрация абонента в сети и проведение работ на оборудовании Оператора связи, настройка программного обеспечения в помещении абонента производится силами самого абонента, либо посредством специалиста ООО «КТИ» за дополнительную плату. Приобретением комплекта оборудования для </w:t>
            </w:r>
            <w:r w:rsidRPr="0034637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ADSL</w:t>
            </w: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занимается также абонент.</w:t>
            </w:r>
          </w:p>
        </w:tc>
      </w:tr>
      <w:tr w:rsidR="00346377" w:rsidRPr="00346377" w:rsidTr="00346377">
        <w:tblPrEx>
          <w:jc w:val="center"/>
          <w:tblInd w:w="0" w:type="dxa"/>
        </w:tblPrEx>
        <w:trPr>
          <w:gridAfter w:val="1"/>
          <w:wAfter w:w="7726" w:type="dxa"/>
          <w:cantSplit/>
          <w:jc w:val="center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i/>
                <w:sz w:val="16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Стоимость, руб.</w:t>
            </w:r>
          </w:p>
        </w:tc>
        <w:tc>
          <w:tcPr>
            <w:tcW w:w="3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Абонентская плата, руб.</w:t>
            </w:r>
          </w:p>
        </w:tc>
      </w:tr>
      <w:tr w:rsidR="00346377" w:rsidRPr="00346377" w:rsidTr="00346377">
        <w:tblPrEx>
          <w:jc w:val="center"/>
          <w:tblInd w:w="0" w:type="dxa"/>
        </w:tblPrEx>
        <w:trPr>
          <w:gridAfter w:val="1"/>
          <w:wAfter w:w="7726" w:type="dxa"/>
          <w:cantSplit/>
          <w:jc w:val="center"/>
        </w:trPr>
        <w:tc>
          <w:tcPr>
            <w:tcW w:w="1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Введение/снятие ограничения на тарифные планы п. 1</w:t>
            </w:r>
          </w:p>
        </w:tc>
        <w:tc>
          <w:tcPr>
            <w:tcW w:w="2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250-00</w:t>
            </w:r>
          </w:p>
        </w:tc>
        <w:tc>
          <w:tcPr>
            <w:tcW w:w="3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120-00</w:t>
            </w:r>
          </w:p>
        </w:tc>
      </w:tr>
      <w:tr w:rsidR="00346377" w:rsidRPr="00346377" w:rsidTr="00346377">
        <w:tblPrEx>
          <w:jc w:val="center"/>
          <w:tblInd w:w="0" w:type="dxa"/>
        </w:tblPrEx>
        <w:trPr>
          <w:gridAfter w:val="1"/>
          <w:wAfter w:w="7726" w:type="dxa"/>
          <w:cantSplit/>
          <w:jc w:val="center"/>
        </w:trPr>
        <w:tc>
          <w:tcPr>
            <w:tcW w:w="1022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lastRenderedPageBreak/>
              <w:t>Введение/снятие ограничений производится на основании письменного заявления Абонента, на срок не более шести месяцев.</w:t>
            </w:r>
          </w:p>
          <w:p w:rsidR="00346377" w:rsidRPr="00346377" w:rsidRDefault="00346377" w:rsidP="00316A09">
            <w:pPr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При временном выключении абонентских устройств с абонента взимается плата, согласно п. </w:t>
            </w:r>
            <w:r w:rsidR="00316A09">
              <w:rPr>
                <w:rFonts w:ascii="Times New Roman" w:hAnsi="Times New Roman" w:cs="Times New Roman"/>
                <w:i/>
                <w:sz w:val="16"/>
                <w:szCs w:val="18"/>
              </w:rPr>
              <w:t>5</w:t>
            </w: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>, в течение всего периода времени, указанного в заявлении, но не более 6 месяцев</w:t>
            </w: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>Обратное включение абонентского устройства производится автоматически по окончании срока бронирования, абоненту выставляется счет на снятие ограничения, согласно тарифу. Окончание срока бронирования отслеживается автоматически, либо с помощью оператора.</w:t>
            </w:r>
          </w:p>
        </w:tc>
      </w:tr>
    </w:tbl>
    <w:p w:rsidR="00346377" w:rsidRPr="00346377" w:rsidRDefault="00346377" w:rsidP="00346377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38"/>
        <w:gridCol w:w="6555"/>
        <w:gridCol w:w="1396"/>
        <w:gridCol w:w="1417"/>
      </w:tblGrid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 xml:space="preserve">№№ 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Виды услуг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Для организаций, руб. коп.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Аренда линии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1227-20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Предоставление услуг электронной почты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Регистрация и подключение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640-00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Абонентская плата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425-00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№№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Виды услуг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Для организаций, руб.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Для населения, руб.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Дополнительные услуги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Маршрутизация электронной почты на домен в зоне </w:t>
            </w:r>
            <w:proofErr w:type="spellStart"/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kodinsk</w:t>
            </w:r>
            <w:proofErr w:type="spellEnd"/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net</w:t>
            </w: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, в месяц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425-00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Администрирование первичного DNS сервера абонента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425-00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Вызов специалиста (без выполнения работ)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425-00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425-00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8.3.1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настройке программного обеспечения абонента (в помещении абонента). За первый час работы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850-00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850-00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8.3.2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настройке программного обеспечения абонента (в помещении абонента). За каждый последующий час работы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1 000-00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1 000-00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8.3.3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Настройка программного обеспечения абонента (в помещении Оператора связи)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425-00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3.4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Вызов специалиста и выполнение работ по настройке программного обеспечения абонента 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при подключении (</w:t>
            </w:r>
            <w:r w:rsidRPr="00346377">
              <w:rPr>
                <w:rFonts w:ascii="Times New Roman" w:hAnsi="Times New Roman" w:cs="Times New Roman"/>
                <w:i/>
                <w:sz w:val="18"/>
                <w:szCs w:val="18"/>
                <w:u w:val="single"/>
              </w:rPr>
              <w:t>только для новых абонентов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)</w:t>
            </w: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. За час работы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500-00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500-00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Смена имени пользователя (учетной записи, адреса эл. почты)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8.5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Отправка (получение) сообщения по эл. почте на адрес Оператора связи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35-00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35-00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в пользование модема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950-00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8.7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Размещение модема абонента, единовременно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1 000-00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8.8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Обслуживание модема абонента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950-00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346377">
              <w:rPr>
                <w:rFonts w:ascii="Times New Roman" w:hAnsi="Times New Roman" w:cs="Times New Roman"/>
                <w:bCs/>
                <w:sz w:val="18"/>
                <w:szCs w:val="18"/>
              </w:rPr>
              <w:t>(по письменному заявлению абонента):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8.9.1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Заключение договора с новым абонентом на срок действия договора найма (поднайма), аренды (субаренды), единовременно за каждую точку подключения (за каждый порт/канал)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8.9.2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договора с новым абонентом-гражданином, индивидуальным предпринимателем или юридическим </w:t>
            </w:r>
            <w:r w:rsidR="00316A09" w:rsidRPr="00346377">
              <w:rPr>
                <w:rFonts w:ascii="Times New Roman" w:hAnsi="Times New Roman" w:cs="Times New Roman"/>
                <w:sz w:val="18"/>
                <w:szCs w:val="18"/>
              </w:rPr>
              <w:t>лицом, в</w:t>
            </w: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 при реорганизации юридического лица в форме выделения или разделения, единовременно за каждую точку подключения (за каждый порт/канал)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8.9.3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Внесение в базу данных изменений, связанных с внесением изменения в договор в связи с изменением ФИО абонента, единовременно за каждую точку подключения (за каждый порт/канал)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8.9.4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316A09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в базу данных изменений, связанных с внесением изменения в договор в связи с указанием в договоре нового наименования абонента - юридического лица при переименовании абонента или указанием в нем правопреемника (за исключением реорганизации в форме выделения или разделения), единовременно за </w:t>
            </w:r>
            <w:r w:rsidR="00316A09" w:rsidRPr="00346377">
              <w:rPr>
                <w:rFonts w:ascii="Times New Roman" w:hAnsi="Times New Roman" w:cs="Times New Roman"/>
                <w:sz w:val="18"/>
                <w:szCs w:val="18"/>
              </w:rPr>
              <w:t>каждое изменение</w:t>
            </w: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8.9.5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Внесение в базу данных изменений, связанных с внесением изменения в договор в связи с приостановлением действия договора (по письменному заявлению абонента) на период сдачи в наём (поднаем), аренду (субаренду) помещения, в котором установлено оборудование с последующим возобновлением договора, </w:t>
            </w:r>
            <w:r w:rsidR="00316A09" w:rsidRPr="00346377">
              <w:rPr>
                <w:rFonts w:ascii="Times New Roman" w:hAnsi="Times New Roman" w:cs="Times New Roman"/>
                <w:sz w:val="18"/>
                <w:szCs w:val="18"/>
              </w:rPr>
              <w:t>единовременно за</w:t>
            </w: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 каждую точку подключения (за каждый порт/канал)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100-00</w:t>
            </w:r>
          </w:p>
        </w:tc>
      </w:tr>
      <w:tr w:rsidR="00346377" w:rsidRPr="00346377" w:rsidTr="00DF72B1">
        <w:trPr>
          <w:cantSplit/>
          <w:trHeight w:val="19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8.10.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Смена тарифного плана 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250-00*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250-00**</w:t>
            </w:r>
          </w:p>
        </w:tc>
      </w:tr>
      <w:tr w:rsidR="00346377" w:rsidRPr="00346377" w:rsidTr="00DF72B1">
        <w:trPr>
          <w:cantSplit/>
          <w:trHeight w:val="409"/>
        </w:trPr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Примечания к п.7.10: *- для организаций: за исключением тарифного плана Бизнес, </w:t>
            </w:r>
            <w:r w:rsidRPr="00346377">
              <w:rPr>
                <w:rFonts w:ascii="Times New Roman" w:hAnsi="Times New Roman" w:cs="Times New Roman"/>
                <w:i/>
                <w:sz w:val="16"/>
                <w:szCs w:val="18"/>
                <w:lang w:val="en-US"/>
              </w:rPr>
              <w:t>VIP</w:t>
            </w: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. Стоимость смены тарифного плана с указанных тарифных </w:t>
            </w:r>
            <w:r w:rsidR="00316A09"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>планов на</w:t>
            </w: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 xml:space="preserve"> иной выбранный, равна стоимости подключения.</w:t>
            </w:r>
          </w:p>
          <w:p w:rsidR="00346377" w:rsidRPr="00346377" w:rsidRDefault="00346377" w:rsidP="00DF72B1">
            <w:pPr>
              <w:jc w:val="both"/>
              <w:rPr>
                <w:rFonts w:ascii="Times New Roman" w:hAnsi="Times New Roman" w:cs="Times New Roman"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i/>
                <w:sz w:val="16"/>
                <w:szCs w:val="18"/>
              </w:rPr>
              <w:t>**применяется при уменьшении пакета с включенным трафиком.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8.11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Работы по изменению схемы включения оборудования</w:t>
            </w: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 xml:space="preserve"> с оформлением дополнительного соглашения к договору, единовременно за каждое подключение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2 000-00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1 000-00</w:t>
            </w: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8.12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Выделение одного внешнего IP-адреса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810-00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8.13</w:t>
            </w:r>
          </w:p>
        </w:tc>
        <w:tc>
          <w:tcPr>
            <w:tcW w:w="6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Поддержка одного внешнего IP-адреса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410-00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150-00</w:t>
            </w:r>
          </w:p>
        </w:tc>
      </w:tr>
    </w:tbl>
    <w:p w:rsidR="00346377" w:rsidRPr="00346377" w:rsidRDefault="00346377" w:rsidP="0034637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sz w:val="18"/>
          <w:szCs w:val="18"/>
        </w:rPr>
      </w:pPr>
    </w:p>
    <w:p w:rsidR="00346377" w:rsidRPr="00346377" w:rsidRDefault="00346377" w:rsidP="00346377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6"/>
        <w:gridCol w:w="2981"/>
        <w:gridCol w:w="1269"/>
        <w:gridCol w:w="1408"/>
        <w:gridCol w:w="1453"/>
        <w:gridCol w:w="2210"/>
      </w:tblGrid>
      <w:tr w:rsidR="00346377" w:rsidRPr="00346377" w:rsidTr="00DF72B1">
        <w:trPr>
          <w:cantSplit/>
        </w:trPr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144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Тарифный план</w:t>
            </w:r>
          </w:p>
        </w:tc>
        <w:tc>
          <w:tcPr>
            <w:tcW w:w="1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Трафик, включенный в абонентскую плату, М</w:t>
            </w:r>
            <w:r w:rsidRPr="003463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 xml:space="preserve">Оплата </w:t>
            </w:r>
            <w:r w:rsidR="00316A09" w:rsidRPr="00346377">
              <w:rPr>
                <w:rFonts w:ascii="Times New Roman" w:hAnsi="Times New Roman" w:cs="Times New Roman"/>
                <w:sz w:val="16"/>
                <w:szCs w:val="16"/>
              </w:rPr>
              <w:t>входящего трафика,</w:t>
            </w: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 xml:space="preserve"> свыше установленного тарифным планом (за каждый Мб, полный или неполный)</w:t>
            </w:r>
          </w:p>
        </w:tc>
      </w:tr>
      <w:tr w:rsidR="00346377" w:rsidRPr="00346377" w:rsidTr="00DF72B1">
        <w:trPr>
          <w:cantSplit/>
        </w:trPr>
        <w:tc>
          <w:tcPr>
            <w:tcW w:w="49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подключение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абонентская плата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  Услуги Сети Передачи Данных в населенный пунктах: Ангарский, </w:t>
            </w:r>
            <w:proofErr w:type="spellStart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Говорково</w:t>
            </w:r>
            <w:proofErr w:type="spellEnd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, Хребтовый</w:t>
            </w:r>
          </w:p>
        </w:tc>
      </w:tr>
      <w:tr w:rsidR="00346377" w:rsidRPr="00346377" w:rsidTr="00DF72B1">
        <w:trPr>
          <w:cantSplit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9.1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Для организаций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9.1.1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Безлимитный</w:t>
            </w:r>
            <w:proofErr w:type="spellEnd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1024 </w:t>
            </w: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(скорость доступа в сеть Интернет до 1024 кбит/с не гарантирована)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2000-00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3100-00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неограничен-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377" w:rsidRPr="00346377" w:rsidTr="00DF72B1">
        <w:trPr>
          <w:cantSplit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9.1.2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Безлимитный</w:t>
            </w:r>
            <w:proofErr w:type="spellEnd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2048 </w:t>
            </w: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(скорость доступа в сеть Интернет до 2048 кбит/с не гарантирована)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2000-00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4050-00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неограничен-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377" w:rsidRPr="00346377" w:rsidTr="00DF72B1">
        <w:trPr>
          <w:cantSplit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9.1.3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Безлимитный</w:t>
            </w:r>
            <w:proofErr w:type="spellEnd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6144 </w:t>
            </w: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(скорость доступа в сеть Интернет до 6144 кбит/с не гарантирована)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2000-00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6050-00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неограничен-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46377" w:rsidRPr="00346377" w:rsidRDefault="00346377" w:rsidP="0034637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539"/>
        <w:gridCol w:w="2175"/>
        <w:gridCol w:w="1997"/>
        <w:gridCol w:w="2208"/>
      </w:tblGrid>
      <w:tr w:rsidR="00346377" w:rsidRPr="00346377" w:rsidTr="00DF72B1">
        <w:trPr>
          <w:cantSplit/>
          <w:trHeight w:val="317"/>
        </w:trPr>
        <w:tc>
          <w:tcPr>
            <w:tcW w:w="686" w:type="pct"/>
            <w:vMerge w:val="restar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№№</w:t>
            </w:r>
          </w:p>
        </w:tc>
        <w:tc>
          <w:tcPr>
            <w:tcW w:w="1228" w:type="pct"/>
            <w:vMerge w:val="restar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Тарифный план</w:t>
            </w:r>
          </w:p>
        </w:tc>
        <w:tc>
          <w:tcPr>
            <w:tcW w:w="2018" w:type="pct"/>
            <w:gridSpan w:val="2"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Цена, руб.</w:t>
            </w:r>
          </w:p>
        </w:tc>
        <w:tc>
          <w:tcPr>
            <w:tcW w:w="1068" w:type="pct"/>
            <w:vMerge w:val="restart"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Трафик, включенный в абонентскую плату, М</w:t>
            </w:r>
            <w:r w:rsidRPr="00346377">
              <w:rPr>
                <w:sz w:val="16"/>
                <w:szCs w:val="18"/>
                <w:lang w:val="en-US"/>
              </w:rPr>
              <w:t>b</w:t>
            </w:r>
          </w:p>
        </w:tc>
      </w:tr>
      <w:tr w:rsidR="00346377" w:rsidRPr="00346377" w:rsidTr="00DF72B1">
        <w:trPr>
          <w:cantSplit/>
          <w:trHeight w:val="270"/>
        </w:trPr>
        <w:tc>
          <w:tcPr>
            <w:tcW w:w="686" w:type="pct"/>
            <w:vMerge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pct"/>
            <w:vMerge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2" w:type="pct"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 xml:space="preserve">Подключение </w:t>
            </w:r>
          </w:p>
        </w:tc>
        <w:tc>
          <w:tcPr>
            <w:tcW w:w="966" w:type="pct"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абонентская плата</w:t>
            </w:r>
          </w:p>
        </w:tc>
        <w:tc>
          <w:tcPr>
            <w:tcW w:w="1068" w:type="pct"/>
            <w:vMerge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686" w:type="pct"/>
            <w:vAlign w:val="center"/>
          </w:tcPr>
          <w:p w:rsidR="00346377" w:rsidRPr="00346377" w:rsidRDefault="00346377" w:rsidP="00DF72B1">
            <w:pPr>
              <w:tabs>
                <w:tab w:val="center" w:pos="37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228" w:type="pct"/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Для населения</w:t>
            </w:r>
          </w:p>
        </w:tc>
        <w:tc>
          <w:tcPr>
            <w:tcW w:w="1052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686" w:type="pct"/>
            <w:vAlign w:val="center"/>
          </w:tcPr>
          <w:p w:rsidR="00346377" w:rsidRPr="00346377" w:rsidRDefault="00346377" w:rsidP="00DF72B1">
            <w:pPr>
              <w:tabs>
                <w:tab w:val="center" w:pos="37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28" w:type="pct"/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Пакет - 1</w:t>
            </w: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B6"/>
            </w:r>
          </w:p>
        </w:tc>
        <w:tc>
          <w:tcPr>
            <w:tcW w:w="1052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966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600-00</w:t>
            </w:r>
          </w:p>
        </w:tc>
        <w:tc>
          <w:tcPr>
            <w:tcW w:w="1068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</w:t>
            </w:r>
          </w:p>
        </w:tc>
      </w:tr>
      <w:tr w:rsidR="00346377" w:rsidRPr="00346377" w:rsidTr="00DF72B1">
        <w:trPr>
          <w:cantSplit/>
          <w:trHeight w:val="143"/>
        </w:trPr>
        <w:tc>
          <w:tcPr>
            <w:tcW w:w="686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9.2.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28" w:type="pct"/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Пакет - 8</w:t>
            </w: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B6"/>
            </w:r>
          </w:p>
        </w:tc>
        <w:tc>
          <w:tcPr>
            <w:tcW w:w="1052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966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068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</w:t>
            </w:r>
          </w:p>
        </w:tc>
      </w:tr>
      <w:tr w:rsidR="00346377" w:rsidRPr="00346377" w:rsidTr="00DF72B1">
        <w:trPr>
          <w:cantSplit/>
          <w:trHeight w:val="143"/>
        </w:trPr>
        <w:tc>
          <w:tcPr>
            <w:tcW w:w="5000" w:type="pct"/>
            <w:gridSpan w:val="5"/>
            <w:vAlign w:val="center"/>
          </w:tcPr>
          <w:p w:rsidR="00346377" w:rsidRPr="00346377" w:rsidRDefault="00346377" w:rsidP="00DF72B1">
            <w:pPr>
              <w:pStyle w:val="a4"/>
              <w:snapToGrid w:val="0"/>
              <w:jc w:val="both"/>
              <w:rPr>
                <w:i/>
                <w:sz w:val="16"/>
                <w:szCs w:val="16"/>
              </w:rPr>
            </w:pPr>
            <w:r w:rsidRPr="00346377">
              <w:rPr>
                <w:i/>
                <w:sz w:val="16"/>
                <w:szCs w:val="16"/>
              </w:rPr>
              <w:t xml:space="preserve">*Количество трафика, включенного в стоимость абонентской платы, неограниченно. Скорость доступа в сеть Интернет </w:t>
            </w:r>
          </w:p>
          <w:p w:rsidR="00346377" w:rsidRPr="00346377" w:rsidRDefault="00346377" w:rsidP="00DF72B1">
            <w:pPr>
              <w:pStyle w:val="a4"/>
              <w:jc w:val="both"/>
              <w:rPr>
                <w:b/>
                <w:i/>
                <w:sz w:val="16"/>
                <w:szCs w:val="18"/>
              </w:rPr>
            </w:pPr>
            <w:r w:rsidRPr="00346377">
              <w:rPr>
                <w:i/>
                <w:sz w:val="16"/>
                <w:szCs w:val="16"/>
              </w:rPr>
              <w:t xml:space="preserve">(до 1 Мб/с, до 8 Мб/с соответственно) </w:t>
            </w:r>
            <w:r w:rsidRPr="00346377">
              <w:rPr>
                <w:i/>
                <w:sz w:val="16"/>
                <w:szCs w:val="16"/>
                <w:u w:val="single"/>
              </w:rPr>
              <w:t>не гарантирована</w:t>
            </w:r>
            <w:r w:rsidRPr="00346377">
              <w:rPr>
                <w:i/>
                <w:sz w:val="16"/>
                <w:szCs w:val="16"/>
              </w:rPr>
              <w:t>.</w:t>
            </w:r>
          </w:p>
        </w:tc>
      </w:tr>
    </w:tbl>
    <w:p w:rsidR="00346377" w:rsidRPr="00346377" w:rsidRDefault="00346377" w:rsidP="0034637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sz w:val="18"/>
          <w:szCs w:val="18"/>
        </w:rPr>
      </w:pPr>
    </w:p>
    <w:p w:rsidR="00346377" w:rsidRPr="00346377" w:rsidRDefault="00346377" w:rsidP="0034637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sz w:val="18"/>
          <w:szCs w:val="18"/>
        </w:rPr>
      </w:pPr>
    </w:p>
    <w:p w:rsidR="00346377" w:rsidRPr="00346377" w:rsidRDefault="00346377" w:rsidP="00346377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16"/>
        <w:gridCol w:w="2981"/>
        <w:gridCol w:w="1269"/>
        <w:gridCol w:w="1408"/>
        <w:gridCol w:w="1453"/>
        <w:gridCol w:w="2210"/>
      </w:tblGrid>
      <w:tr w:rsidR="00346377" w:rsidRPr="00346377" w:rsidTr="00DF72B1">
        <w:trPr>
          <w:cantSplit/>
        </w:trPr>
        <w:tc>
          <w:tcPr>
            <w:tcW w:w="49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br w:type="page"/>
            </w: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№№</w:t>
            </w:r>
          </w:p>
        </w:tc>
        <w:tc>
          <w:tcPr>
            <w:tcW w:w="1442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Тарифный план</w:t>
            </w:r>
          </w:p>
        </w:tc>
        <w:tc>
          <w:tcPr>
            <w:tcW w:w="12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Цена, руб.</w:t>
            </w:r>
          </w:p>
        </w:tc>
        <w:tc>
          <w:tcPr>
            <w:tcW w:w="703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Трафик, включенный в абонентскую плату, М</w:t>
            </w:r>
            <w:r w:rsidRPr="0034637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</w:t>
            </w:r>
          </w:p>
        </w:tc>
        <w:tc>
          <w:tcPr>
            <w:tcW w:w="106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 xml:space="preserve">Оплата </w:t>
            </w:r>
            <w:proofErr w:type="gramStart"/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входящего трафика</w:t>
            </w:r>
            <w:proofErr w:type="gramEnd"/>
            <w:r w:rsidRPr="00346377">
              <w:rPr>
                <w:rFonts w:ascii="Times New Roman" w:hAnsi="Times New Roman" w:cs="Times New Roman"/>
                <w:sz w:val="16"/>
                <w:szCs w:val="16"/>
              </w:rPr>
              <w:t xml:space="preserve"> свыше установленного тарифным планом (за каждый Мб, полный или неполный)</w:t>
            </w:r>
          </w:p>
        </w:tc>
      </w:tr>
      <w:tr w:rsidR="00346377" w:rsidRPr="00346377" w:rsidTr="00DF72B1">
        <w:trPr>
          <w:cantSplit/>
        </w:trPr>
        <w:tc>
          <w:tcPr>
            <w:tcW w:w="49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2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подключение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6"/>
              </w:rPr>
              <w:t>абонентская плата</w:t>
            </w:r>
          </w:p>
        </w:tc>
        <w:tc>
          <w:tcPr>
            <w:tcW w:w="703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  Услуги Сети Передачи Данных в населенный пунктах: </w:t>
            </w:r>
            <w:proofErr w:type="spellStart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Невонка</w:t>
            </w:r>
            <w:proofErr w:type="spellEnd"/>
          </w:p>
        </w:tc>
      </w:tr>
      <w:tr w:rsidR="00346377" w:rsidRPr="00346377" w:rsidTr="00DF72B1">
        <w:trPr>
          <w:cantSplit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10.1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Для организаций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10.1.1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Безлимитный</w:t>
            </w:r>
            <w:proofErr w:type="spellEnd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256 </w:t>
            </w: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(скорость доступа в сеть Интернет до 256 кбит/с не гарантирована)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2000-00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1565-00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неограничен-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377" w:rsidRPr="00346377" w:rsidTr="00DF72B1">
        <w:trPr>
          <w:cantSplit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10.1.2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Безлимитный</w:t>
            </w:r>
            <w:proofErr w:type="spellEnd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2048 </w:t>
            </w: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(скорость доступа в сеть Интернет до 2048 кбит/с не гарантирована)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2000-00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4050-00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неограничен-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346377" w:rsidRPr="00346377" w:rsidTr="00DF72B1">
        <w:trPr>
          <w:cantSplit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10.1.3</w:t>
            </w:r>
          </w:p>
        </w:tc>
        <w:tc>
          <w:tcPr>
            <w:tcW w:w="1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Безлимитный</w:t>
            </w:r>
            <w:proofErr w:type="spellEnd"/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4096 </w:t>
            </w: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(скорость доступа в сеть Интернет до 6144 кбит/с не гарантирована)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2000-00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5500-00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неограничен-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46377" w:rsidRPr="00346377" w:rsidRDefault="00346377" w:rsidP="0034637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2"/>
        <w:gridCol w:w="2663"/>
        <w:gridCol w:w="2299"/>
        <w:gridCol w:w="2121"/>
        <w:gridCol w:w="2332"/>
      </w:tblGrid>
      <w:tr w:rsidR="00346377" w:rsidRPr="00346377" w:rsidTr="00DF72B1">
        <w:trPr>
          <w:cantSplit/>
          <w:trHeight w:val="317"/>
        </w:trPr>
        <w:tc>
          <w:tcPr>
            <w:tcW w:w="446" w:type="pct"/>
            <w:vMerge w:val="restar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</w:p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№№</w:t>
            </w:r>
          </w:p>
        </w:tc>
        <w:tc>
          <w:tcPr>
            <w:tcW w:w="1288" w:type="pct"/>
            <w:vMerge w:val="restar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sz w:val="16"/>
                <w:szCs w:val="18"/>
              </w:rPr>
              <w:t>Тарифный план</w:t>
            </w:r>
          </w:p>
        </w:tc>
        <w:tc>
          <w:tcPr>
            <w:tcW w:w="2138" w:type="pct"/>
            <w:gridSpan w:val="2"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Цена, руб.</w:t>
            </w:r>
          </w:p>
        </w:tc>
        <w:tc>
          <w:tcPr>
            <w:tcW w:w="1128" w:type="pct"/>
            <w:vMerge w:val="restart"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Трафик, включенный в абонентскую плату, М</w:t>
            </w:r>
            <w:r w:rsidRPr="00346377">
              <w:rPr>
                <w:sz w:val="16"/>
                <w:szCs w:val="18"/>
                <w:lang w:val="en-US"/>
              </w:rPr>
              <w:t>b</w:t>
            </w:r>
          </w:p>
        </w:tc>
      </w:tr>
      <w:tr w:rsidR="00346377" w:rsidRPr="00346377" w:rsidTr="00DF72B1">
        <w:trPr>
          <w:cantSplit/>
          <w:trHeight w:val="270"/>
        </w:trPr>
        <w:tc>
          <w:tcPr>
            <w:tcW w:w="446" w:type="pct"/>
            <w:vMerge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pct"/>
            <w:vMerge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2" w:type="pct"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 xml:space="preserve">Подключение </w:t>
            </w:r>
          </w:p>
        </w:tc>
        <w:tc>
          <w:tcPr>
            <w:tcW w:w="1026" w:type="pct"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6"/>
                <w:szCs w:val="18"/>
              </w:rPr>
            </w:pPr>
            <w:r w:rsidRPr="00346377">
              <w:rPr>
                <w:sz w:val="16"/>
                <w:szCs w:val="18"/>
              </w:rPr>
              <w:t>абонентская плата</w:t>
            </w:r>
          </w:p>
        </w:tc>
        <w:tc>
          <w:tcPr>
            <w:tcW w:w="1128" w:type="pct"/>
            <w:vMerge/>
            <w:vAlign w:val="center"/>
          </w:tcPr>
          <w:p w:rsidR="00346377" w:rsidRPr="00346377" w:rsidRDefault="00346377" w:rsidP="00DF72B1">
            <w:pPr>
              <w:pStyle w:val="10"/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446" w:type="pct"/>
            <w:vAlign w:val="center"/>
          </w:tcPr>
          <w:p w:rsidR="00346377" w:rsidRPr="00346377" w:rsidRDefault="00346377" w:rsidP="00DF72B1">
            <w:pPr>
              <w:tabs>
                <w:tab w:val="center" w:pos="37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1288" w:type="pct"/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Для населения</w:t>
            </w:r>
          </w:p>
        </w:tc>
        <w:tc>
          <w:tcPr>
            <w:tcW w:w="1112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6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</w:p>
        </w:tc>
      </w:tr>
      <w:tr w:rsidR="00346377" w:rsidRPr="00346377" w:rsidTr="00DF72B1">
        <w:trPr>
          <w:cantSplit/>
        </w:trPr>
        <w:tc>
          <w:tcPr>
            <w:tcW w:w="446" w:type="pct"/>
            <w:vAlign w:val="center"/>
          </w:tcPr>
          <w:p w:rsidR="00346377" w:rsidRPr="00346377" w:rsidRDefault="00346377" w:rsidP="00DF72B1">
            <w:pPr>
              <w:tabs>
                <w:tab w:val="center" w:pos="373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10.2.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88" w:type="pct"/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Пакет - 2</w:t>
            </w: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B6"/>
            </w:r>
          </w:p>
        </w:tc>
        <w:tc>
          <w:tcPr>
            <w:tcW w:w="1112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026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550-00</w:t>
            </w:r>
          </w:p>
        </w:tc>
        <w:tc>
          <w:tcPr>
            <w:tcW w:w="1128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</w:t>
            </w:r>
          </w:p>
        </w:tc>
      </w:tr>
      <w:tr w:rsidR="00346377" w:rsidRPr="00346377" w:rsidTr="00DF72B1">
        <w:trPr>
          <w:cantSplit/>
          <w:trHeight w:val="143"/>
        </w:trPr>
        <w:tc>
          <w:tcPr>
            <w:tcW w:w="446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10.2.</w:t>
            </w:r>
            <w:r w:rsidRPr="003463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88" w:type="pct"/>
            <w:vAlign w:val="center"/>
          </w:tcPr>
          <w:p w:rsidR="00346377" w:rsidRPr="00346377" w:rsidRDefault="00346377" w:rsidP="00DF72B1">
            <w:pPr>
              <w:snapToGrid w:val="0"/>
              <w:ind w:left="1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t>Пакет - 8</w:t>
            </w:r>
            <w:r w:rsidRPr="00346377">
              <w:rPr>
                <w:rFonts w:ascii="Times New Roman" w:hAnsi="Times New Roman" w:cs="Times New Roman"/>
                <w:b/>
                <w:sz w:val="18"/>
                <w:szCs w:val="18"/>
              </w:rPr>
              <w:sym w:font="Wingdings" w:char="F0B6"/>
            </w:r>
          </w:p>
        </w:tc>
        <w:tc>
          <w:tcPr>
            <w:tcW w:w="1112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026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377">
              <w:rPr>
                <w:rFonts w:ascii="Times New Roman" w:hAnsi="Times New Roman" w:cs="Times New Roman"/>
                <w:sz w:val="18"/>
                <w:szCs w:val="18"/>
              </w:rPr>
              <w:t>1000-00</w:t>
            </w:r>
          </w:p>
        </w:tc>
        <w:tc>
          <w:tcPr>
            <w:tcW w:w="1128" w:type="pct"/>
            <w:vAlign w:val="center"/>
          </w:tcPr>
          <w:p w:rsidR="00346377" w:rsidRPr="00346377" w:rsidRDefault="00346377" w:rsidP="00DF72B1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346377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неограничен</w:t>
            </w:r>
          </w:p>
        </w:tc>
      </w:tr>
      <w:tr w:rsidR="00346377" w:rsidRPr="00346377" w:rsidTr="00DF72B1">
        <w:trPr>
          <w:cantSplit/>
          <w:trHeight w:val="143"/>
        </w:trPr>
        <w:tc>
          <w:tcPr>
            <w:tcW w:w="5000" w:type="pct"/>
            <w:gridSpan w:val="5"/>
            <w:vAlign w:val="center"/>
          </w:tcPr>
          <w:p w:rsidR="00346377" w:rsidRPr="00346377" w:rsidRDefault="00346377" w:rsidP="00DF72B1">
            <w:pPr>
              <w:pStyle w:val="a4"/>
              <w:snapToGrid w:val="0"/>
              <w:jc w:val="both"/>
              <w:rPr>
                <w:i/>
                <w:sz w:val="16"/>
                <w:szCs w:val="16"/>
              </w:rPr>
            </w:pPr>
            <w:r w:rsidRPr="00346377">
              <w:rPr>
                <w:i/>
                <w:sz w:val="16"/>
                <w:szCs w:val="16"/>
              </w:rPr>
              <w:t xml:space="preserve">*Количество трафика, включенного в стоимость абонентской платы, неограниченно. Скорость доступа в сеть Интернет </w:t>
            </w:r>
          </w:p>
          <w:p w:rsidR="00346377" w:rsidRPr="00346377" w:rsidRDefault="00346377" w:rsidP="00DF72B1">
            <w:pPr>
              <w:pStyle w:val="a4"/>
              <w:jc w:val="both"/>
              <w:rPr>
                <w:b/>
                <w:i/>
                <w:sz w:val="16"/>
                <w:szCs w:val="18"/>
              </w:rPr>
            </w:pPr>
            <w:r w:rsidRPr="00346377">
              <w:rPr>
                <w:i/>
                <w:sz w:val="16"/>
                <w:szCs w:val="16"/>
              </w:rPr>
              <w:t xml:space="preserve">(до 2 Мб/с, до 8 Мб/с соответственно) </w:t>
            </w:r>
            <w:r w:rsidRPr="00346377">
              <w:rPr>
                <w:i/>
                <w:sz w:val="16"/>
                <w:szCs w:val="16"/>
                <w:u w:val="single"/>
              </w:rPr>
              <w:t>не гарантирована</w:t>
            </w:r>
            <w:r w:rsidRPr="00346377">
              <w:rPr>
                <w:i/>
                <w:sz w:val="16"/>
                <w:szCs w:val="16"/>
              </w:rPr>
              <w:t>.</w:t>
            </w:r>
          </w:p>
        </w:tc>
      </w:tr>
    </w:tbl>
    <w:p w:rsidR="00346377" w:rsidRPr="00346377" w:rsidRDefault="00346377" w:rsidP="00346377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Times New Roman" w:hAnsi="Times New Roman" w:cs="Times New Roman"/>
          <w:sz w:val="18"/>
          <w:szCs w:val="18"/>
        </w:rPr>
      </w:pPr>
    </w:p>
    <w:sectPr w:rsidR="00346377" w:rsidRPr="00346377" w:rsidSect="0034637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A0A8C"/>
    <w:multiLevelType w:val="hybridMultilevel"/>
    <w:tmpl w:val="9CC02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9F"/>
    <w:rsid w:val="0004489F"/>
    <w:rsid w:val="000E27EC"/>
    <w:rsid w:val="00115052"/>
    <w:rsid w:val="00165DAA"/>
    <w:rsid w:val="00181ADD"/>
    <w:rsid w:val="00214976"/>
    <w:rsid w:val="002211A0"/>
    <w:rsid w:val="00316A09"/>
    <w:rsid w:val="00346377"/>
    <w:rsid w:val="00555EAF"/>
    <w:rsid w:val="00873916"/>
    <w:rsid w:val="009E1586"/>
    <w:rsid w:val="00A17859"/>
    <w:rsid w:val="00B33185"/>
    <w:rsid w:val="00BF2C1B"/>
    <w:rsid w:val="00C01A7E"/>
    <w:rsid w:val="00C660B3"/>
    <w:rsid w:val="00CC72D5"/>
    <w:rsid w:val="00FE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7A5BB-FFDA-4A9A-B49C-0E6824AB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60B3"/>
    <w:rPr>
      <w:color w:val="0563C1" w:themeColor="hyperlink"/>
      <w:u w:val="single"/>
    </w:rPr>
  </w:style>
  <w:style w:type="paragraph" w:customStyle="1" w:styleId="1">
    <w:name w:val="Шапка1"/>
    <w:basedOn w:val="a"/>
    <w:rsid w:val="00346377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pacing w:after="0" w:line="240" w:lineRule="auto"/>
      <w:ind w:left="1134" w:hanging="1134"/>
    </w:pPr>
    <w:rPr>
      <w:rFonts w:ascii="Wingdings" w:eastAsia="Times New Roman" w:hAnsi="Wingdings" w:cs="Wingdings"/>
      <w:kern w:val="1"/>
      <w:sz w:val="24"/>
      <w:szCs w:val="24"/>
      <w:lang w:eastAsia="ar-SA"/>
    </w:rPr>
  </w:style>
  <w:style w:type="paragraph" w:styleId="a4">
    <w:name w:val="footnote text"/>
    <w:basedOn w:val="a"/>
    <w:link w:val="a5"/>
    <w:rsid w:val="00346377"/>
    <w:pPr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34637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0">
    <w:name w:val="Текст примечания1"/>
    <w:basedOn w:val="a"/>
    <w:rsid w:val="0034637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6">
    <w:name w:val="Title"/>
    <w:basedOn w:val="a"/>
    <w:next w:val="a"/>
    <w:link w:val="a7"/>
    <w:uiPriority w:val="10"/>
    <w:qFormat/>
    <w:rsid w:val="0034637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uiPriority w:val="10"/>
    <w:rsid w:val="00346377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Atyasova</dc:creator>
  <cp:keywords/>
  <dc:description/>
  <cp:lastModifiedBy>Atyasova</cp:lastModifiedBy>
  <cp:revision>2</cp:revision>
  <dcterms:created xsi:type="dcterms:W3CDTF">2022-09-05T08:54:00Z</dcterms:created>
  <dcterms:modified xsi:type="dcterms:W3CDTF">2022-09-05T08:54:00Z</dcterms:modified>
</cp:coreProperties>
</file>